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line="240" w:lineRule="auto"/>
        <w:rPr>
          <w:b w:val="1"/>
          <w:bCs w:val="1"/>
          <w:sz w:val="36"/>
          <w:szCs w:val="36"/>
        </w:rPr>
      </w:pPr>
      <w:r w:rsidDel="00000000" w:rsidR="00000000" w:rsidRPr="00000000">
        <w:rPr>
          <w:b w:val="1"/>
          <w:bCs w:val="1"/>
          <w:sz w:val="36"/>
          <w:szCs w:val="36"/>
          <w:rtl w:val="0"/>
        </w:rPr>
        <w:t xml:space="preserve">2.2 DTIDEA Unit 8 - Enhanced development of Goals for Driver Education (GDE) and its implications for road safety </w:t>
      </w:r>
    </w:p>
    <w:p w:rsidR="00000000" w:rsidDel="00000000" w:rsidP="00000000" w:rsidRDefault="00000000" w:rsidRPr="00000000" w14:paraId="00000002">
      <w:pPr>
        <w:spacing w:line="240" w:lineRule="auto"/>
        <w:rPr>
          <w:sz w:val="20"/>
          <w:szCs w:val="20"/>
        </w:rPr>
      </w:pPr>
      <w:r w:rsidDel="00000000" w:rsidR="00000000" w:rsidRPr="00000000">
        <w:rPr>
          <w:rtl w:val="0"/>
        </w:rPr>
      </w:r>
    </w:p>
    <w:tbl>
      <w:tblPr>
        <w:tblStyle w:val="Table1"/>
        <w:tblW w:w="90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985"/>
        <w:gridCol w:w="6015"/>
        <w:tblGridChange w:id="0">
          <w:tblGrid>
            <w:gridCol w:w="2985"/>
            <w:gridCol w:w="6015"/>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3">
            <w:pPr>
              <w:widowControl w:val="0"/>
              <w:spacing w:line="240" w:lineRule="auto"/>
              <w:rPr>
                <w:b w:val="1"/>
                <w:bCs w:val="1"/>
                <w:sz w:val="28"/>
                <w:szCs w:val="28"/>
              </w:rPr>
            </w:pPr>
            <w:r w:rsidDel="00000000" w:rsidR="00000000" w:rsidRPr="00000000">
              <w:rPr>
                <w:b w:val="1"/>
                <w:bCs w:val="1"/>
                <w:sz w:val="28"/>
                <w:szCs w:val="28"/>
                <w:rtl w:val="0"/>
              </w:rPr>
              <w:t xml:space="preserve">Date</w:t>
            </w:r>
          </w:p>
        </w:tc>
        <w:tc>
          <w:tcPr>
            <w:shd w:fill="auto" w:val="clear"/>
            <w:tcMar>
              <w:top w:w="100.0" w:type="dxa"/>
              <w:left w:w="100.0" w:type="dxa"/>
              <w:bottom w:w="100.0" w:type="dxa"/>
              <w:right w:w="100.0" w:type="dxa"/>
            </w:tcMar>
            <w:vAlign w:val="top"/>
          </w:tcPr>
          <w:p w:rsidR="00000000" w:rsidDel="00000000" w:rsidP="00000000" w:rsidRDefault="00000000" w:rsidRPr="00000000" w14:paraId="00000004">
            <w:pPr>
              <w:widowControl w:val="0"/>
              <w:spacing w:line="240" w:lineRule="auto"/>
              <w:rPr>
                <w:b w:val="1"/>
                <w:bCs w:val="1"/>
                <w:sz w:val="36"/>
                <w:szCs w:val="36"/>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5">
            <w:pPr>
              <w:widowControl w:val="0"/>
              <w:spacing w:line="240" w:lineRule="auto"/>
              <w:rPr>
                <w:b w:val="1"/>
                <w:bCs w:val="1"/>
                <w:sz w:val="28"/>
                <w:szCs w:val="28"/>
              </w:rPr>
            </w:pPr>
            <w:r w:rsidDel="00000000" w:rsidR="00000000" w:rsidRPr="00000000">
              <w:rPr>
                <w:b w:val="1"/>
                <w:bCs w:val="1"/>
                <w:sz w:val="28"/>
                <w:szCs w:val="28"/>
                <w:rtl w:val="0"/>
              </w:rPr>
              <w:t xml:space="preserve">Student Name</w:t>
            </w:r>
          </w:p>
        </w:tc>
        <w:tc>
          <w:tcPr>
            <w:shd w:fill="auto" w:val="clear"/>
            <w:tcMar>
              <w:top w:w="100.0" w:type="dxa"/>
              <w:left w:w="100.0" w:type="dxa"/>
              <w:bottom w:w="100.0" w:type="dxa"/>
              <w:right w:w="100.0" w:type="dxa"/>
            </w:tcMar>
            <w:vAlign w:val="top"/>
          </w:tcPr>
          <w:p w:rsidR="00000000" w:rsidDel="00000000" w:rsidP="00000000" w:rsidRDefault="00000000" w:rsidRPr="00000000" w14:paraId="00000006">
            <w:pPr>
              <w:widowControl w:val="0"/>
              <w:spacing w:line="240" w:lineRule="auto"/>
              <w:rPr>
                <w:b w:val="1"/>
                <w:bCs w:val="1"/>
                <w:sz w:val="36"/>
                <w:szCs w:val="36"/>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7">
            <w:pPr>
              <w:widowControl w:val="0"/>
              <w:spacing w:line="240" w:lineRule="auto"/>
              <w:rPr>
                <w:b w:val="1"/>
                <w:bCs w:val="1"/>
                <w:sz w:val="28"/>
                <w:szCs w:val="28"/>
              </w:rPr>
            </w:pPr>
            <w:r w:rsidDel="00000000" w:rsidR="00000000" w:rsidRPr="00000000">
              <w:rPr>
                <w:b w:val="1"/>
                <w:bCs w:val="1"/>
                <w:sz w:val="28"/>
                <w:szCs w:val="28"/>
                <w:rtl w:val="0"/>
              </w:rPr>
              <w:t xml:space="preserve">Assessor Name</w:t>
            </w:r>
          </w:p>
        </w:tc>
        <w:tc>
          <w:tcPr>
            <w:shd w:fill="auto" w:val="clear"/>
            <w:tcMar>
              <w:top w:w="100.0" w:type="dxa"/>
              <w:left w:w="100.0" w:type="dxa"/>
              <w:bottom w:w="100.0" w:type="dxa"/>
              <w:right w:w="100.0" w:type="dxa"/>
            </w:tcMar>
            <w:vAlign w:val="top"/>
          </w:tcPr>
          <w:p w:rsidR="00000000" w:rsidDel="00000000" w:rsidP="00000000" w:rsidRDefault="00000000" w:rsidRPr="00000000" w14:paraId="00000008">
            <w:pPr>
              <w:widowControl w:val="0"/>
              <w:spacing w:line="240" w:lineRule="auto"/>
              <w:rPr>
                <w:b w:val="1"/>
                <w:bCs w:val="1"/>
                <w:sz w:val="36"/>
                <w:szCs w:val="36"/>
              </w:rPr>
            </w:pPr>
            <w:r w:rsidDel="00000000" w:rsidR="00000000" w:rsidRPr="00000000">
              <w:rPr>
                <w:rtl w:val="0"/>
              </w:rPr>
            </w:r>
          </w:p>
        </w:tc>
      </w:tr>
    </w:tbl>
    <w:p w:rsidR="00000000" w:rsidDel="00000000" w:rsidP="00000000" w:rsidRDefault="00000000" w:rsidRPr="00000000" w14:paraId="00000009">
      <w:pPr>
        <w:shd w:fill="ffffff" w:val="clear"/>
        <w:spacing w:line="259" w:lineRule="auto"/>
        <w:ind w:left="-20" w:right="-20" w:firstLine="0"/>
        <w:rPr>
          <w:b w:val="1"/>
          <w:bCs w:val="1"/>
          <w:sz w:val="36"/>
          <w:szCs w:val="36"/>
        </w:rPr>
      </w:pPr>
      <w:r w:rsidDel="00000000" w:rsidR="00000000" w:rsidRPr="00000000">
        <w:rPr>
          <w:rtl w:val="0"/>
        </w:rPr>
      </w:r>
    </w:p>
    <w:p w:rsidR="00000000" w:rsidDel="00000000" w:rsidP="00000000" w:rsidRDefault="00000000" w:rsidRPr="00000000" w14:paraId="0000000A">
      <w:pPr>
        <w:spacing w:line="240" w:lineRule="auto"/>
        <w:rPr>
          <w:b w:val="1"/>
          <w:bCs w:val="1"/>
          <w:sz w:val="24"/>
          <w:szCs w:val="24"/>
        </w:rPr>
      </w:pPr>
      <w:r w:rsidDel="00000000" w:rsidR="00000000" w:rsidRPr="00000000">
        <w:rPr>
          <w:b w:val="1"/>
          <w:bCs w:val="1"/>
          <w:sz w:val="24"/>
          <w:szCs w:val="24"/>
          <w:rtl w:val="0"/>
        </w:rPr>
        <w:t xml:space="preserve">Professional Discussion 2.2 </w:t>
      </w:r>
    </w:p>
    <w:p w:rsidR="00000000" w:rsidDel="00000000" w:rsidP="00000000" w:rsidRDefault="00000000" w:rsidRPr="00000000" w14:paraId="0000000B">
      <w:pPr>
        <w:spacing w:line="240" w:lineRule="auto"/>
        <w:rPr>
          <w:b w:val="1"/>
          <w:bCs w:val="1"/>
          <w:sz w:val="24"/>
          <w:szCs w:val="24"/>
        </w:rPr>
      </w:pPr>
      <w:r w:rsidDel="00000000" w:rsidR="00000000" w:rsidRPr="00000000">
        <w:rPr>
          <w:sz w:val="24"/>
          <w:szCs w:val="24"/>
          <w:rtl w:val="0"/>
        </w:rPr>
        <w:t xml:space="preserve">Learning Outcome - </w:t>
      </w:r>
      <w:r w:rsidDel="00000000" w:rsidR="00000000" w:rsidRPr="00000000">
        <w:rPr>
          <w:b w:val="1"/>
          <w:bCs w:val="1"/>
          <w:sz w:val="24"/>
          <w:szCs w:val="24"/>
          <w:rtl w:val="0"/>
        </w:rPr>
        <w:t xml:space="preserve">Explain using the GDE matrix to create examples and scenarios.</w:t>
      </w:r>
    </w:p>
    <w:p w:rsidR="00000000" w:rsidDel="00000000" w:rsidP="00000000" w:rsidRDefault="00000000" w:rsidRPr="00000000" w14:paraId="0000000C">
      <w:pPr>
        <w:spacing w:line="240" w:lineRule="auto"/>
        <w:rPr>
          <w:sz w:val="24"/>
          <w:szCs w:val="24"/>
        </w:rPr>
      </w:pPr>
      <w:r w:rsidDel="00000000" w:rsidR="00000000" w:rsidRPr="00000000">
        <w:rPr>
          <w:rtl w:val="0"/>
        </w:rPr>
      </w:r>
    </w:p>
    <w:p w:rsidR="00000000" w:rsidDel="00000000" w:rsidP="00000000" w:rsidRDefault="00000000" w:rsidRPr="00000000" w14:paraId="0000000D">
      <w:pPr>
        <w:pBdr>
          <w:top w:color="auto" w:space="0" w:sz="0" w:val="none"/>
          <w:left w:color="auto" w:space="0" w:sz="0" w:val="none"/>
          <w:bottom w:color="auto" w:space="0" w:sz="0" w:val="none"/>
          <w:right w:color="auto" w:space="0" w:sz="0" w:val="none"/>
          <w:between w:color="auto" w:space="0" w:sz="0" w:val="none"/>
        </w:pBdr>
        <w:shd w:fill="ffffff" w:val="clear"/>
        <w:spacing w:after="240" w:line="240" w:lineRule="auto"/>
        <w:rPr>
          <w:color w:val="333333"/>
          <w:sz w:val="24"/>
          <w:szCs w:val="24"/>
        </w:rPr>
      </w:pPr>
      <w:r w:rsidDel="00000000" w:rsidR="00000000" w:rsidRPr="00000000">
        <w:rPr>
          <w:color w:val="333333"/>
          <w:sz w:val="24"/>
          <w:szCs w:val="24"/>
          <w:rtl w:val="0"/>
        </w:rPr>
        <w:t xml:space="preserve">2.2 Deliver a 15-minute Zoom presentation about how the GDE framework enables targeted and efficient teaching in driver training and why you would focus on using driving scenarios based on the GDE matrix when training PDI/ADIs.</w:t>
      </w:r>
    </w:p>
    <w:p w:rsidR="00000000" w:rsidDel="00000000" w:rsidP="00000000" w:rsidRDefault="00000000" w:rsidRPr="00000000" w14:paraId="0000000E">
      <w:pPr>
        <w:pBdr>
          <w:top w:color="auto" w:space="0" w:sz="0" w:val="none"/>
          <w:left w:color="auto" w:space="0" w:sz="0" w:val="none"/>
          <w:bottom w:color="auto" w:space="0" w:sz="0" w:val="none"/>
          <w:right w:color="auto" w:space="0" w:sz="0" w:val="none"/>
          <w:between w:color="auto" w:space="0" w:sz="0" w:val="none"/>
        </w:pBdr>
        <w:shd w:fill="ffffff" w:val="clear"/>
        <w:spacing w:after="240" w:line="240" w:lineRule="auto"/>
        <w:rPr>
          <w:color w:val="333333"/>
          <w:sz w:val="24"/>
          <w:szCs w:val="24"/>
        </w:rPr>
      </w:pPr>
      <w:r w:rsidDel="00000000" w:rsidR="00000000" w:rsidRPr="00000000">
        <w:rPr>
          <w:color w:val="333333"/>
          <w:sz w:val="24"/>
          <w:szCs w:val="24"/>
          <w:rtl w:val="0"/>
        </w:rPr>
        <w:t xml:space="preserve">The presentation must include five driving scenarios, one for each of the five levels of the GDE matrix. The presentation must include how the trainer would transfer their knowledge and understanding to a PDI.</w:t>
      </w:r>
    </w:p>
    <w:p w:rsidR="00000000" w:rsidDel="00000000" w:rsidP="00000000" w:rsidRDefault="00000000" w:rsidRPr="00000000" w14:paraId="0000000F">
      <w:pPr>
        <w:pBdr>
          <w:top w:color="auto" w:space="0" w:sz="0" w:val="none"/>
          <w:left w:color="auto" w:space="0" w:sz="0" w:val="none"/>
          <w:bottom w:color="auto" w:space="0" w:sz="0" w:val="none"/>
          <w:right w:color="auto" w:space="0" w:sz="0" w:val="none"/>
          <w:between w:color="auto" w:space="0" w:sz="0" w:val="none"/>
        </w:pBdr>
        <w:shd w:fill="ffffff" w:val="clear"/>
        <w:spacing w:after="240" w:line="240" w:lineRule="auto"/>
        <w:rPr>
          <w:color w:val="333333"/>
          <w:sz w:val="24"/>
          <w:szCs w:val="24"/>
        </w:rPr>
      </w:pPr>
      <w:r w:rsidDel="00000000" w:rsidR="00000000" w:rsidRPr="00000000">
        <w:rPr>
          <w:color w:val="333333"/>
          <w:sz w:val="24"/>
          <w:szCs w:val="24"/>
          <w:rtl w:val="0"/>
        </w:rPr>
        <w:t xml:space="preserve">Demonstrate your knowledge and understanding while delivering the presentation. IDEA will organise the Zoom session. At the end of the session, there will be a 10-minute feedback discussion with IDEA facilitators.</w:t>
      </w:r>
    </w:p>
    <w:p w:rsidR="00000000" w:rsidDel="00000000" w:rsidP="00000000" w:rsidRDefault="00000000" w:rsidRPr="00000000" w14:paraId="00000010">
      <w:pPr>
        <w:spacing w:line="240" w:lineRule="auto"/>
        <w:rPr>
          <w:sz w:val="24"/>
          <w:szCs w:val="24"/>
        </w:rPr>
      </w:pPr>
      <w:r w:rsidDel="00000000" w:rsidR="00000000" w:rsidRPr="00000000">
        <w:rPr>
          <w:rtl w:val="0"/>
        </w:rPr>
      </w:r>
    </w:p>
    <w:p w:rsidR="00000000" w:rsidDel="00000000" w:rsidP="00000000" w:rsidRDefault="00000000" w:rsidRPr="00000000" w14:paraId="00000011">
      <w:pPr>
        <w:spacing w:line="240" w:lineRule="auto"/>
        <w:rPr>
          <w:sz w:val="24"/>
          <w:szCs w:val="24"/>
        </w:rPr>
      </w:pPr>
      <w:r w:rsidDel="00000000" w:rsidR="00000000" w:rsidRPr="00000000">
        <w:rPr>
          <w:rtl w:val="0"/>
        </w:rPr>
      </w:r>
    </w:p>
    <w:tbl>
      <w:tblPr>
        <w:tblStyle w:val="Table2"/>
        <w:tblW w:w="9825.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730"/>
        <w:gridCol w:w="7095"/>
        <w:tblGridChange w:id="0">
          <w:tblGrid>
            <w:gridCol w:w="2730"/>
            <w:gridCol w:w="7095"/>
          </w:tblGrid>
        </w:tblGridChange>
      </w:tblGrid>
      <w:tr>
        <w:trPr>
          <w:cantSplit w:val="0"/>
          <w:trHeight w:val="478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2">
            <w:pPr>
              <w:spacing w:line="240" w:lineRule="auto"/>
              <w:rPr>
                <w:sz w:val="18"/>
                <w:szCs w:val="18"/>
              </w:rPr>
            </w:pPr>
            <w:r w:rsidDel="00000000" w:rsidR="00000000" w:rsidRPr="00000000">
              <w:rPr>
                <w:sz w:val="18"/>
                <w:szCs w:val="18"/>
                <w:rtl w:val="0"/>
              </w:rPr>
              <w:t xml:space="preserve">2.2 Creation of five scenarios on each of the levels from the GDE.</w:t>
            </w:r>
          </w:p>
          <w:p w:rsidR="00000000" w:rsidDel="00000000" w:rsidP="00000000" w:rsidRDefault="00000000" w:rsidRPr="00000000" w14:paraId="00000013">
            <w:pPr>
              <w:spacing w:line="240" w:lineRule="auto"/>
              <w:rPr>
                <w:sz w:val="18"/>
                <w:szCs w:val="18"/>
              </w:rPr>
            </w:pPr>
            <w:r w:rsidDel="00000000" w:rsidR="00000000" w:rsidRPr="00000000">
              <w:rPr>
                <w:rtl w:val="0"/>
              </w:rPr>
            </w:r>
          </w:p>
          <w:p w:rsidR="00000000" w:rsidDel="00000000" w:rsidP="00000000" w:rsidRDefault="00000000" w:rsidRPr="00000000" w14:paraId="00000014">
            <w:pPr>
              <w:spacing w:line="240" w:lineRule="auto"/>
              <w:rPr>
                <w:sz w:val="18"/>
                <w:szCs w:val="18"/>
              </w:rPr>
            </w:pPr>
            <w:r w:rsidDel="00000000" w:rsidR="00000000" w:rsidRPr="00000000">
              <w:rPr>
                <w:rtl w:val="0"/>
              </w:rPr>
            </w:r>
          </w:p>
          <w:p w:rsidR="00000000" w:rsidDel="00000000" w:rsidP="00000000" w:rsidRDefault="00000000" w:rsidRPr="00000000" w14:paraId="00000015">
            <w:pPr>
              <w:spacing w:line="240" w:lineRule="auto"/>
              <w:rPr>
                <w:sz w:val="18"/>
                <w:szCs w:val="18"/>
              </w:rPr>
            </w:pPr>
            <w:r w:rsidDel="00000000" w:rsidR="00000000" w:rsidRPr="00000000">
              <w:rPr>
                <w:b w:val="1"/>
                <w:bCs w:val="1"/>
                <w:sz w:val="18"/>
                <w:szCs w:val="18"/>
                <w:rtl w:val="0"/>
              </w:rPr>
              <w:t xml:space="preserve">Mention</w:t>
            </w:r>
            <w:r w:rsidDel="00000000" w:rsidR="00000000" w:rsidRPr="00000000">
              <w:rPr>
                <w:sz w:val="18"/>
                <w:szCs w:val="18"/>
                <w:rtl w:val="0"/>
              </w:rPr>
              <w:t xml:space="preserve"> how using the GDE matrix targets efficient and targeted training. </w:t>
            </w:r>
          </w:p>
          <w:p w:rsidR="00000000" w:rsidDel="00000000" w:rsidP="00000000" w:rsidRDefault="00000000" w:rsidRPr="00000000" w14:paraId="00000016">
            <w:pPr>
              <w:spacing w:line="240" w:lineRule="auto"/>
              <w:rPr>
                <w:sz w:val="18"/>
                <w:szCs w:val="18"/>
              </w:rPr>
            </w:pPr>
            <w:r w:rsidDel="00000000" w:rsidR="00000000" w:rsidRPr="00000000">
              <w:rPr>
                <w:rtl w:val="0"/>
              </w:rPr>
            </w:r>
          </w:p>
          <w:p w:rsidR="00000000" w:rsidDel="00000000" w:rsidP="00000000" w:rsidRDefault="00000000" w:rsidRPr="00000000" w14:paraId="00000017">
            <w:pPr>
              <w:spacing w:line="240" w:lineRule="auto"/>
              <w:rPr>
                <w:sz w:val="18"/>
                <w:szCs w:val="18"/>
              </w:rPr>
            </w:pPr>
            <w:r w:rsidDel="00000000" w:rsidR="00000000" w:rsidRPr="00000000">
              <w:rPr>
                <w:rtl w:val="0"/>
              </w:rPr>
            </w:r>
          </w:p>
          <w:p w:rsidR="00000000" w:rsidDel="00000000" w:rsidP="00000000" w:rsidRDefault="00000000" w:rsidRPr="00000000" w14:paraId="00000018">
            <w:pPr>
              <w:spacing w:line="240" w:lineRule="auto"/>
              <w:rPr>
                <w:sz w:val="18"/>
                <w:szCs w:val="18"/>
              </w:rPr>
            </w:pPr>
            <w:r w:rsidDel="00000000" w:rsidR="00000000" w:rsidRPr="00000000">
              <w:rPr>
                <w:rtl w:val="0"/>
              </w:rPr>
            </w:r>
          </w:p>
          <w:p w:rsidR="00000000" w:rsidDel="00000000" w:rsidP="00000000" w:rsidRDefault="00000000" w:rsidRPr="00000000" w14:paraId="00000019">
            <w:pPr>
              <w:spacing w:line="240" w:lineRule="auto"/>
              <w:rPr>
                <w:sz w:val="18"/>
                <w:szCs w:val="18"/>
              </w:rPr>
            </w:pPr>
            <w:r w:rsidDel="00000000" w:rsidR="00000000" w:rsidRPr="00000000">
              <w:rPr>
                <w:b w:val="1"/>
                <w:bCs w:val="1"/>
                <w:sz w:val="18"/>
                <w:szCs w:val="18"/>
                <w:rtl w:val="0"/>
              </w:rPr>
              <w:t xml:space="preserve">Mention</w:t>
            </w:r>
            <w:r w:rsidDel="00000000" w:rsidR="00000000" w:rsidRPr="00000000">
              <w:rPr>
                <w:sz w:val="18"/>
                <w:szCs w:val="18"/>
                <w:rtl w:val="0"/>
              </w:rPr>
              <w:t xml:space="preserve"> how they would focus on driving scenarios in their driver training as it focuses on knowledge and skills, awareness of risks and self-evaluation</w:t>
            </w:r>
          </w:p>
          <w:p w:rsidR="00000000" w:rsidDel="00000000" w:rsidP="00000000" w:rsidRDefault="00000000" w:rsidRPr="00000000" w14:paraId="0000001A">
            <w:pPr>
              <w:spacing w:line="240" w:lineRule="auto"/>
              <w:rPr>
                <w:sz w:val="18"/>
                <w:szCs w:val="18"/>
              </w:rPr>
            </w:pPr>
            <w:r w:rsidDel="00000000" w:rsidR="00000000" w:rsidRPr="00000000">
              <w:rPr>
                <w:rtl w:val="0"/>
              </w:rPr>
            </w:r>
          </w:p>
          <w:p w:rsidR="00000000" w:rsidDel="00000000" w:rsidP="00000000" w:rsidRDefault="00000000" w:rsidRPr="00000000" w14:paraId="0000001B">
            <w:pPr>
              <w:spacing w:line="240" w:lineRule="auto"/>
              <w:rPr>
                <w:sz w:val="18"/>
                <w:szCs w:val="18"/>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4"/>
                <w:szCs w:val="24"/>
              </w:rPr>
            </w:pPr>
            <w:r w:rsidDel="00000000" w:rsidR="00000000" w:rsidRPr="00000000">
              <w:rPr>
                <w:sz w:val="24"/>
                <w:szCs w:val="24"/>
                <w:rtl w:val="0"/>
              </w:rPr>
              <w:t xml:space="preserve">Scenario 1</w:t>
            </w:r>
          </w:p>
          <w:p w:rsidR="00000000" w:rsidDel="00000000" w:rsidP="00000000" w:rsidRDefault="00000000" w:rsidRPr="00000000" w14:paraId="000000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4"/>
                <w:szCs w:val="24"/>
              </w:rPr>
            </w:pPr>
            <w:r w:rsidDel="00000000" w:rsidR="00000000" w:rsidRPr="00000000">
              <w:rPr>
                <w:sz w:val="24"/>
                <w:szCs w:val="24"/>
                <w:rtl w:val="0"/>
              </w:rPr>
              <w:t xml:space="preserve">Scenario 2</w:t>
            </w:r>
          </w:p>
          <w:p w:rsidR="00000000" w:rsidDel="00000000" w:rsidP="00000000" w:rsidRDefault="00000000" w:rsidRPr="00000000" w14:paraId="000000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4"/>
                <w:szCs w:val="24"/>
              </w:rPr>
            </w:pPr>
            <w:r w:rsidDel="00000000" w:rsidR="00000000" w:rsidRPr="00000000">
              <w:rPr>
                <w:sz w:val="24"/>
                <w:szCs w:val="24"/>
                <w:rtl w:val="0"/>
              </w:rPr>
              <w:t xml:space="preserve">Scenario 3</w:t>
            </w:r>
          </w:p>
          <w:p w:rsidR="00000000" w:rsidDel="00000000" w:rsidP="00000000" w:rsidRDefault="00000000" w:rsidRPr="00000000" w14:paraId="000000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4"/>
                <w:szCs w:val="24"/>
              </w:rPr>
            </w:pPr>
            <w:r w:rsidDel="00000000" w:rsidR="00000000" w:rsidRPr="00000000">
              <w:rPr>
                <w:sz w:val="24"/>
                <w:szCs w:val="24"/>
                <w:rtl w:val="0"/>
              </w:rPr>
              <w:t xml:space="preserve">Scenario 4</w:t>
            </w:r>
          </w:p>
          <w:p w:rsidR="00000000" w:rsidDel="00000000" w:rsidP="00000000" w:rsidRDefault="00000000" w:rsidRPr="00000000" w14:paraId="000000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4"/>
                <w:szCs w:val="24"/>
              </w:rPr>
            </w:pPr>
            <w:r w:rsidDel="00000000" w:rsidR="00000000" w:rsidRPr="00000000">
              <w:rPr>
                <w:sz w:val="24"/>
                <w:szCs w:val="24"/>
                <w:rtl w:val="0"/>
              </w:rPr>
              <w:t xml:space="preserve">Scenario 5</w:t>
            </w:r>
          </w:p>
          <w:p w:rsidR="00000000" w:rsidDel="00000000" w:rsidP="00000000" w:rsidRDefault="00000000" w:rsidRPr="00000000" w14:paraId="000000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4"/>
                <w:szCs w:val="24"/>
              </w:rPr>
            </w:pPr>
            <w:r w:rsidDel="00000000" w:rsidR="00000000" w:rsidRPr="00000000">
              <w:rPr>
                <w:rtl w:val="0"/>
              </w:rPr>
            </w:r>
          </w:p>
          <w:p w:rsidR="00000000" w:rsidDel="00000000" w:rsidP="00000000" w:rsidRDefault="00000000" w:rsidRPr="00000000" w14:paraId="000000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4"/>
                <w:szCs w:val="24"/>
              </w:rPr>
            </w:pPr>
            <w:r w:rsidDel="00000000" w:rsidR="00000000" w:rsidRPr="00000000">
              <w:rPr>
                <w:sz w:val="24"/>
                <w:szCs w:val="24"/>
                <w:rtl w:val="0"/>
              </w:rPr>
              <w:t xml:space="preserve">Mention targeted training</w:t>
            </w:r>
          </w:p>
          <w:p w:rsidR="00000000" w:rsidDel="00000000" w:rsidP="00000000" w:rsidRDefault="00000000" w:rsidRPr="00000000" w14:paraId="000000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4"/>
                <w:szCs w:val="24"/>
              </w:rPr>
            </w:pPr>
            <w:r w:rsidDel="00000000" w:rsidR="00000000" w:rsidRPr="00000000">
              <w:rPr>
                <w:rtl w:val="0"/>
              </w:rPr>
            </w:r>
          </w:p>
          <w:p w:rsidR="00000000" w:rsidDel="00000000" w:rsidP="00000000" w:rsidRDefault="00000000" w:rsidRPr="00000000" w14:paraId="000000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4"/>
                <w:szCs w:val="24"/>
              </w:rPr>
            </w:pPr>
            <w:r w:rsidDel="00000000" w:rsidR="00000000" w:rsidRPr="00000000">
              <w:rPr>
                <w:sz w:val="24"/>
                <w:szCs w:val="24"/>
                <w:rtl w:val="0"/>
              </w:rPr>
              <w:t xml:space="preserve">Mention efficient training.</w:t>
            </w:r>
          </w:p>
          <w:p w:rsidR="00000000" w:rsidDel="00000000" w:rsidP="00000000" w:rsidRDefault="00000000" w:rsidRPr="00000000" w14:paraId="000000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4"/>
                <w:szCs w:val="24"/>
              </w:rPr>
            </w:pPr>
            <w:r w:rsidDel="00000000" w:rsidR="00000000" w:rsidRPr="00000000">
              <w:rPr>
                <w:rtl w:val="0"/>
              </w:rPr>
            </w:r>
          </w:p>
          <w:p w:rsidR="00000000" w:rsidDel="00000000" w:rsidP="00000000" w:rsidRDefault="00000000" w:rsidRPr="00000000" w14:paraId="000000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4"/>
                <w:szCs w:val="24"/>
              </w:rPr>
            </w:pPr>
            <w:r w:rsidDel="00000000" w:rsidR="00000000" w:rsidRPr="00000000">
              <w:rPr>
                <w:sz w:val="24"/>
                <w:szCs w:val="24"/>
                <w:rtl w:val="0"/>
              </w:rPr>
              <w:t xml:space="preserve">Mention knowledge</w:t>
            </w:r>
          </w:p>
          <w:p w:rsidR="00000000" w:rsidDel="00000000" w:rsidP="00000000" w:rsidRDefault="00000000" w:rsidRPr="00000000" w14:paraId="000000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4"/>
                <w:szCs w:val="24"/>
              </w:rPr>
            </w:pPr>
            <w:r w:rsidDel="00000000" w:rsidR="00000000" w:rsidRPr="00000000">
              <w:rPr>
                <w:rtl w:val="0"/>
              </w:rPr>
            </w:r>
          </w:p>
          <w:p w:rsidR="00000000" w:rsidDel="00000000" w:rsidP="00000000" w:rsidRDefault="00000000" w:rsidRPr="00000000" w14:paraId="000000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4"/>
                <w:szCs w:val="24"/>
              </w:rPr>
            </w:pPr>
            <w:r w:rsidDel="00000000" w:rsidR="00000000" w:rsidRPr="00000000">
              <w:rPr>
                <w:sz w:val="24"/>
                <w:szCs w:val="24"/>
                <w:rtl w:val="0"/>
              </w:rPr>
              <w:t xml:space="preserve">Mention skills</w:t>
            </w:r>
          </w:p>
          <w:p w:rsidR="00000000" w:rsidDel="00000000" w:rsidP="00000000" w:rsidRDefault="00000000" w:rsidRPr="00000000" w14:paraId="000000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4"/>
                <w:szCs w:val="24"/>
              </w:rPr>
            </w:pPr>
            <w:r w:rsidDel="00000000" w:rsidR="00000000" w:rsidRPr="00000000">
              <w:rPr>
                <w:rtl w:val="0"/>
              </w:rPr>
            </w:r>
          </w:p>
          <w:p w:rsidR="00000000" w:rsidDel="00000000" w:rsidP="00000000" w:rsidRDefault="00000000" w:rsidRPr="00000000" w14:paraId="000000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4"/>
                <w:szCs w:val="24"/>
              </w:rPr>
            </w:pPr>
            <w:r w:rsidDel="00000000" w:rsidR="00000000" w:rsidRPr="00000000">
              <w:rPr>
                <w:sz w:val="24"/>
                <w:szCs w:val="24"/>
                <w:rtl w:val="0"/>
              </w:rPr>
              <w:t xml:space="preserve">Mention awareness of risk.</w:t>
            </w:r>
          </w:p>
          <w:p w:rsidR="00000000" w:rsidDel="00000000" w:rsidP="00000000" w:rsidRDefault="00000000" w:rsidRPr="00000000" w14:paraId="000000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4"/>
                <w:szCs w:val="24"/>
              </w:rPr>
            </w:pPr>
            <w:r w:rsidDel="00000000" w:rsidR="00000000" w:rsidRPr="00000000">
              <w:rPr>
                <w:rtl w:val="0"/>
              </w:rPr>
            </w:r>
          </w:p>
          <w:p w:rsidR="00000000" w:rsidDel="00000000" w:rsidP="00000000" w:rsidRDefault="00000000" w:rsidRPr="00000000" w14:paraId="000000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4"/>
                <w:szCs w:val="24"/>
              </w:rPr>
            </w:pPr>
            <w:r w:rsidDel="00000000" w:rsidR="00000000" w:rsidRPr="00000000">
              <w:rPr>
                <w:sz w:val="24"/>
                <w:szCs w:val="24"/>
                <w:rtl w:val="0"/>
              </w:rPr>
              <w:t xml:space="preserve">Mention self-evaluation</w:t>
            </w:r>
          </w:p>
        </w:tc>
      </w:tr>
    </w:tbl>
    <w:p w:rsidR="00000000" w:rsidDel="00000000" w:rsidP="00000000" w:rsidRDefault="00000000" w:rsidRPr="00000000" w14:paraId="0000002D">
      <w:pPr>
        <w:spacing w:line="240" w:lineRule="auto"/>
        <w:rPr>
          <w:sz w:val="24"/>
          <w:szCs w:val="24"/>
        </w:rPr>
      </w:pPr>
      <w:r w:rsidDel="00000000" w:rsidR="00000000" w:rsidRPr="00000000">
        <w:rPr>
          <w:rtl w:val="0"/>
        </w:rPr>
      </w:r>
    </w:p>
    <w:p w:rsidR="00000000" w:rsidDel="00000000" w:rsidP="00000000" w:rsidRDefault="00000000" w:rsidRPr="00000000" w14:paraId="0000002E">
      <w:pPr>
        <w:spacing w:line="259" w:lineRule="auto"/>
        <w:ind w:left="0" w:right="-20" w:firstLine="0"/>
        <w:rPr>
          <w:sz w:val="24"/>
          <w:szCs w:val="24"/>
        </w:rPr>
      </w:pPr>
      <w:r w:rsidDel="00000000" w:rsidR="00000000" w:rsidRPr="00000000">
        <w:rPr>
          <w:rtl w:val="0"/>
        </w:rPr>
      </w:r>
    </w:p>
    <w:p w:rsidR="00000000" w:rsidDel="00000000" w:rsidP="00000000" w:rsidRDefault="00000000" w:rsidRPr="00000000" w14:paraId="0000002F">
      <w:pPr>
        <w:spacing w:line="259" w:lineRule="auto"/>
        <w:ind w:left="720" w:right="-20" w:firstLine="0"/>
        <w:rPr>
          <w:sz w:val="24"/>
          <w:szCs w:val="24"/>
        </w:rPr>
      </w:pPr>
      <w:r w:rsidDel="00000000" w:rsidR="00000000" w:rsidRPr="00000000">
        <w:rPr>
          <w:rtl w:val="0"/>
        </w:rPr>
      </w:r>
    </w:p>
    <w:p w:rsidR="00000000" w:rsidDel="00000000" w:rsidP="00000000" w:rsidRDefault="00000000" w:rsidRPr="00000000" w14:paraId="00000030">
      <w:pPr>
        <w:spacing w:line="240" w:lineRule="auto"/>
        <w:ind w:left="720" w:firstLine="0"/>
        <w:rPr>
          <w:sz w:val="24"/>
          <w:szCs w:val="24"/>
        </w:rPr>
      </w:pPr>
      <w:r w:rsidDel="00000000" w:rsidR="00000000" w:rsidRPr="00000000">
        <w:rPr>
          <w:sz w:val="24"/>
          <w:szCs w:val="24"/>
          <w:rtl w:val="0"/>
        </w:rPr>
        <w:t xml:space="preserve">  </w:t>
      </w:r>
    </w:p>
    <w:p w:rsidR="00000000" w:rsidDel="00000000" w:rsidP="00000000" w:rsidRDefault="00000000" w:rsidRPr="00000000" w14:paraId="00000031">
      <w:pPr>
        <w:spacing w:line="240" w:lineRule="auto"/>
        <w:ind w:left="720" w:firstLine="0"/>
        <w:rPr>
          <w:sz w:val="24"/>
          <w:szCs w:val="24"/>
        </w:rPr>
      </w:pPr>
      <w:r w:rsidDel="00000000" w:rsidR="00000000" w:rsidRPr="00000000">
        <w:rPr>
          <w:rtl w:val="0"/>
        </w:rPr>
      </w:r>
    </w:p>
    <w:p w:rsidR="00000000" w:rsidDel="00000000" w:rsidP="00000000" w:rsidRDefault="00000000" w:rsidRPr="00000000" w14:paraId="00000032">
      <w:pPr>
        <w:spacing w:line="240" w:lineRule="auto"/>
        <w:ind w:left="720" w:firstLine="0"/>
        <w:rPr>
          <w:sz w:val="24"/>
          <w:szCs w:val="24"/>
        </w:rPr>
      </w:pPr>
      <w:r w:rsidDel="00000000" w:rsidR="00000000" w:rsidRPr="00000000">
        <w:rPr>
          <w:rtl w:val="0"/>
        </w:rPr>
      </w:r>
    </w:p>
    <w:p w:rsidR="00000000" w:rsidDel="00000000" w:rsidP="00000000" w:rsidRDefault="00000000" w:rsidRPr="00000000" w14:paraId="00000033">
      <w:pPr>
        <w:spacing w:line="240" w:lineRule="auto"/>
        <w:ind w:left="0" w:firstLine="0"/>
        <w:rPr>
          <w:sz w:val="24"/>
          <w:szCs w:val="24"/>
        </w:rPr>
      </w:pPr>
      <w:r w:rsidDel="00000000" w:rsidR="00000000" w:rsidRPr="00000000">
        <w:rPr>
          <w:rtl w:val="0"/>
        </w:rPr>
      </w:r>
    </w:p>
    <w:p w:rsidR="00000000" w:rsidDel="00000000" w:rsidP="00000000" w:rsidRDefault="00000000" w:rsidRPr="00000000" w14:paraId="00000034">
      <w:pPr>
        <w:spacing w:line="240" w:lineRule="auto"/>
        <w:ind w:left="0" w:firstLine="0"/>
        <w:rPr>
          <w:sz w:val="24"/>
          <w:szCs w:val="24"/>
        </w:rPr>
      </w:pPr>
      <w:r w:rsidDel="00000000" w:rsidR="00000000" w:rsidRPr="00000000">
        <w:rPr>
          <w:rtl w:val="0"/>
        </w:rPr>
      </w:r>
    </w:p>
    <w:p w:rsidR="00000000" w:rsidDel="00000000" w:rsidP="00000000" w:rsidRDefault="00000000" w:rsidRPr="00000000" w14:paraId="00000035">
      <w:pPr>
        <w:spacing w:line="240" w:lineRule="auto"/>
        <w:rPr>
          <w:sz w:val="24"/>
          <w:szCs w:val="24"/>
        </w:rPr>
      </w:pPr>
      <w:r w:rsidDel="00000000" w:rsidR="00000000" w:rsidRPr="00000000">
        <w:rPr>
          <w:rtl w:val="0"/>
        </w:rPr>
      </w:r>
    </w:p>
    <w:p w:rsidR="00000000" w:rsidDel="00000000" w:rsidP="00000000" w:rsidRDefault="00000000" w:rsidRPr="00000000" w14:paraId="00000036">
      <w:pPr>
        <w:spacing w:line="240" w:lineRule="auto"/>
        <w:ind w:left="0" w:firstLine="0"/>
        <w:rPr>
          <w:sz w:val="24"/>
          <w:szCs w:val="24"/>
        </w:rPr>
      </w:pPr>
      <w:r w:rsidDel="00000000" w:rsidR="00000000" w:rsidRPr="00000000">
        <w:rPr>
          <w:rtl w:val="0"/>
        </w:rPr>
      </w:r>
    </w:p>
    <w:p w:rsidR="00000000" w:rsidDel="00000000" w:rsidP="00000000" w:rsidRDefault="00000000" w:rsidRPr="00000000" w14:paraId="00000037">
      <w:pPr>
        <w:spacing w:line="240" w:lineRule="auto"/>
        <w:ind w:left="720" w:firstLine="0"/>
        <w:rPr>
          <w:sz w:val="24"/>
          <w:szCs w:val="24"/>
        </w:rPr>
      </w:pPr>
      <w:r w:rsidDel="00000000" w:rsidR="00000000" w:rsidRPr="00000000">
        <w:rPr>
          <w:rtl w:val="0"/>
        </w:rPr>
      </w:r>
    </w:p>
    <w:p w:rsidR="00000000" w:rsidDel="00000000" w:rsidP="00000000" w:rsidRDefault="00000000" w:rsidRPr="00000000" w14:paraId="00000038">
      <w:pPr>
        <w:spacing w:line="240" w:lineRule="auto"/>
        <w:ind w:left="720" w:firstLine="0"/>
        <w:rPr>
          <w:sz w:val="24"/>
          <w:szCs w:val="24"/>
        </w:rPr>
      </w:pPr>
      <w:r w:rsidDel="00000000" w:rsidR="00000000" w:rsidRPr="00000000">
        <w:rPr>
          <w:rtl w:val="0"/>
        </w:rPr>
      </w:r>
    </w:p>
    <w:p w:rsidR="00000000" w:rsidDel="00000000" w:rsidP="00000000" w:rsidRDefault="00000000" w:rsidRPr="00000000" w14:paraId="00000039">
      <w:pPr>
        <w:spacing w:line="240" w:lineRule="auto"/>
        <w:ind w:left="720" w:firstLine="0"/>
        <w:rPr>
          <w:sz w:val="24"/>
          <w:szCs w:val="24"/>
        </w:rPr>
      </w:pPr>
      <w:r w:rsidDel="00000000" w:rsidR="00000000" w:rsidRPr="00000000">
        <w:rPr>
          <w:sz w:val="24"/>
          <w:szCs w:val="24"/>
          <w:rtl w:val="0"/>
        </w:rPr>
        <w:t xml:space="preserve">     </w:t>
      </w:r>
    </w:p>
    <w:p w:rsidR="00000000" w:rsidDel="00000000" w:rsidP="00000000" w:rsidRDefault="00000000" w:rsidRPr="00000000" w14:paraId="0000003A">
      <w:pPr>
        <w:spacing w:line="240" w:lineRule="auto"/>
        <w:rPr>
          <w:sz w:val="24"/>
          <w:szCs w:val="24"/>
        </w:rPr>
      </w:pPr>
      <w:r w:rsidDel="00000000" w:rsidR="00000000" w:rsidRPr="00000000">
        <w:rPr>
          <w:rtl w:val="0"/>
        </w:rPr>
      </w:r>
    </w:p>
    <w:p w:rsidR="00000000" w:rsidDel="00000000" w:rsidP="00000000" w:rsidRDefault="00000000" w:rsidRPr="00000000" w14:paraId="0000003B">
      <w:pPr>
        <w:spacing w:line="240" w:lineRule="auto"/>
        <w:rPr>
          <w:sz w:val="24"/>
          <w:szCs w:val="24"/>
        </w:rPr>
      </w:pPr>
      <w:r w:rsidDel="00000000" w:rsidR="00000000" w:rsidRPr="00000000">
        <w:rPr>
          <w:rtl w:val="0"/>
        </w:rPr>
      </w:r>
    </w:p>
    <w:p w:rsidR="00000000" w:rsidDel="00000000" w:rsidP="00000000" w:rsidRDefault="00000000" w:rsidRPr="00000000" w14:paraId="0000003C">
      <w:pPr>
        <w:spacing w:line="240" w:lineRule="auto"/>
        <w:ind w:left="720" w:firstLine="0"/>
        <w:rPr>
          <w:sz w:val="24"/>
          <w:szCs w:val="24"/>
        </w:rPr>
      </w:pPr>
      <w:r w:rsidDel="00000000" w:rsidR="00000000" w:rsidRPr="00000000">
        <w:rPr>
          <w:rtl w:val="0"/>
        </w:rPr>
      </w:r>
    </w:p>
    <w:p w:rsidR="00000000" w:rsidDel="00000000" w:rsidP="00000000" w:rsidRDefault="00000000" w:rsidRPr="00000000" w14:paraId="0000003D">
      <w:pPr>
        <w:spacing w:line="240" w:lineRule="auto"/>
        <w:rPr>
          <w:sz w:val="24"/>
          <w:szCs w:val="24"/>
        </w:rPr>
      </w:pPr>
      <w:r w:rsidDel="00000000" w:rsidR="00000000" w:rsidRPr="00000000">
        <w:rPr>
          <w:rtl w:val="0"/>
        </w:rPr>
      </w:r>
    </w:p>
    <w:p w:rsidR="00000000" w:rsidDel="00000000" w:rsidP="00000000" w:rsidRDefault="00000000" w:rsidRPr="00000000" w14:paraId="0000003E">
      <w:pPr>
        <w:spacing w:line="240" w:lineRule="auto"/>
        <w:rPr>
          <w:sz w:val="24"/>
          <w:szCs w:val="24"/>
        </w:rPr>
      </w:pPr>
      <w:r w:rsidDel="00000000" w:rsidR="00000000" w:rsidRPr="00000000">
        <w:rPr>
          <w:rtl w:val="0"/>
        </w:rPr>
      </w:r>
    </w:p>
    <w:p w:rsidR="00000000" w:rsidDel="00000000" w:rsidP="00000000" w:rsidRDefault="00000000" w:rsidRPr="00000000" w14:paraId="0000003F">
      <w:pPr>
        <w:spacing w:line="240" w:lineRule="auto"/>
        <w:rPr>
          <w:sz w:val="24"/>
          <w:szCs w:val="24"/>
        </w:rPr>
      </w:pPr>
      <w:r w:rsidDel="00000000" w:rsidR="00000000" w:rsidRPr="00000000">
        <w:rPr>
          <w:rtl w:val="0"/>
        </w:rPr>
      </w:r>
    </w:p>
    <w:p w:rsidR="00000000" w:rsidDel="00000000" w:rsidP="00000000" w:rsidRDefault="00000000" w:rsidRPr="00000000" w14:paraId="00000040">
      <w:pPr>
        <w:spacing w:line="240" w:lineRule="auto"/>
        <w:rPr>
          <w:sz w:val="24"/>
          <w:szCs w:val="24"/>
        </w:rPr>
      </w:pPr>
      <w:r w:rsidDel="00000000" w:rsidR="00000000" w:rsidRPr="00000000">
        <w:rPr>
          <w:rtl w:val="0"/>
        </w:rPr>
      </w:r>
    </w:p>
    <w:p w:rsidR="00000000" w:rsidDel="00000000" w:rsidP="00000000" w:rsidRDefault="00000000" w:rsidRPr="00000000" w14:paraId="00000041">
      <w:pPr>
        <w:spacing w:line="240" w:lineRule="auto"/>
        <w:ind w:left="0" w:firstLine="0"/>
        <w:rPr>
          <w:sz w:val="24"/>
          <w:szCs w:val="24"/>
        </w:rPr>
      </w:pPr>
      <w:r w:rsidDel="00000000" w:rsidR="00000000" w:rsidRPr="00000000">
        <w:rPr>
          <w:sz w:val="24"/>
          <w:szCs w:val="24"/>
          <w:rtl w:val="0"/>
        </w:rPr>
        <w:t xml:space="preserve">                                     </w:t>
      </w:r>
      <w:r w:rsidDel="00000000" w:rsidR="00000000" w:rsidRPr="00000000">
        <w:rPr>
          <w:rtl w:val="0"/>
        </w:rPr>
      </w:r>
    </w:p>
    <w:sectPr>
      <w:footerReference r:id="rId6" w:type="default"/>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2">
    <w:pPr>
      <w:rPr/>
    </w:pPr>
    <w:r w:rsidDel="00000000" w:rsidR="00000000" w:rsidRPr="00000000">
      <w:rPr>
        <w:rtl w:val="0"/>
      </w:rPr>
      <w:t xml:space="preserve">© Innovative Driving Education Academy 2025</w:t>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_GB"/>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 w:type="table" w:styleId="Table1">
    <w:basedOn w:val="TableNormal"/>
    <w:tblPr>
      <w:tblStyleRowBandSize w:val="1"/>
      <w:tblStyleColBandSize w:val="1"/>
    </w:tblPr>
  </w:style>
  <w:style w:type="table" w:styleId="Table2">
    <w:basedOn w:val="TableNormal"/>
    <w:tblPr>
      <w:tblStyleRowBandSize w:val="1"/>
      <w:tblStyleColBandSize w:val="1"/>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